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11 23 vom 25. Juli 2012</w:t>
      </w:r>
    </w:p>
    <w:p>
      <w:r>
        <w:t>VS Kantonsgericht, 2012-07-25, FR</w:t>
      </w:r>
    </w:p>
    <w:p>
      <w:r>
        <w:rPr>
          <w:b/>
        </w:rPr>
        <w:t xml:space="preserve">Quelle: </w:t>
      </w:r>
      <w:r>
        <w:t>https://mcp.opencaselaw.ch/entscheid/vs_gerichte_P1 11 23</w:t>
      </w:r>
    </w:p>
    <w:p>
      <w:r>
        <w:t>FR: VS_GERICHTE P1 11 23 du 25 juillet 2012</w:t>
      </w:r>
    </w:p>
    <w:p>
      <w:r>
        <w:t>IT: VS_GERICHTE P1 11 23 del 25 luglio 2012</w:t>
      </w:r>
    </w:p>
    <w:p>
      <w:pPr>
        <w:pStyle w:val="Heading2"/>
      </w:pPr>
      <w:r>
        <w:t>Regeste</w:t>
      </w:r>
    </w:p>
    <w:p>
      <w:r>
        <w:t>P1 11 23 JUGEMENT DU 25 JUILLET 2012 Tribunal cantonal du Valais Cour pénale II Françoise Balmer Fitoussi, juge unique, assistée de Bénédicte Balet, greffière en la cause pénale Ministère public, appelé, représenté par A___________ et X___________, partie civile appelée, représentée par Me B___________ contre Y___________, accusé appelant, représenté par Me C___________</w:t>
      </w:r>
    </w:p>
    <w:p>
      <w:pPr>
        <w:pStyle w:val="Heading2"/>
      </w:pPr>
      <w:r>
        <w:t>Erwägungen</w:t>
      </w:r>
    </w:p>
    <w:p>
      <w:r>
        <w:rPr>
          <w:b/>
        </w:rPr>
        <w:t>E. 1</w:t>
      </w:r>
    </w:p>
    <w:p>
      <w:r>
        <w:t>Reconnu coupable d’abus de confiance (art. 138 ch. 1 al. 2 CP), Y___________ est condamné à une peine privative de liberté de 6 mois.</w:t>
      </w:r>
    </w:p>
    <w:p>
      <w:r>
        <w:rPr>
          <w:b/>
        </w:rPr>
        <w:t>E. 2</w:t>
      </w:r>
    </w:p>
    <w:p>
      <w:r>
        <w:t>L’exécution de la peine est suspendue (art. 42 CP), le délai d’épreuve étant fixé à 3 ans (art. 44 al. 1 CP). Y___________ est rendu attentif au fait qu’en cas de nouvelle commission d’un crime ou d’un délit durant le délai d’épreuve, le sursis partiel [sic] pourra être révoqué (art. 44 al. 3 CP).</w:t>
      </w:r>
    </w:p>
    <w:p>
      <w:r>
        <w:rPr>
          <w:b/>
        </w:rPr>
        <w:t>E. 3</w:t>
      </w:r>
    </w:p>
    <w:p>
      <w:r>
        <w:t>Le sursis à la peine de 15 jours d’emprisonnement accordé par ordonnance pénale du 7 mars 2006 n’est pas révoqué (art. 46 al. 2 CP).</w:t>
      </w:r>
    </w:p>
    <w:p>
      <w:r>
        <w:rPr>
          <w:b/>
        </w:rPr>
        <w:t>E. 4</w:t>
      </w:r>
    </w:p>
    <w:p>
      <w:r>
        <w:t>Les prétentions civiles de X___________ sont réservées et renvoyées au for civil.</w:t>
      </w:r>
    </w:p>
    <w:p>
      <w:r>
        <w:rPr>
          <w:b/>
        </w:rPr>
        <w:t>E. 5</w:t>
      </w:r>
    </w:p>
    <w:p>
      <w:r>
        <w:t>Les frais du tribunal, par 1'422 fr. 20 sont mis à la charge de Y___________.</w:t>
      </w:r>
    </w:p>
    <w:p>
      <w:r>
        <w:t>- 3 -</w:t>
      </w:r>
    </w:p>
    <w:p>
      <w:r>
        <w:rPr>
          <w:b/>
        </w:rPr>
        <w:t>E. 6</w:t>
      </w:r>
    </w:p>
    <w:p>
      <w:r>
        <w:t>A titre de dépens : a) Y___________ versera à X___________ un montant de 2'500 fr. b) L’Etat du Valais versera à Y___________ 465 francs.</w:t>
      </w:r>
    </w:p>
    <w:p>
      <w:r>
        <w:t>Ainsi jugé à Sion, le 25 juillet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